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62" w:rsidRDefault="007C6162" w:rsidP="007C6162">
      <w:pPr>
        <w:pStyle w:val="2"/>
        <w:autoSpaceDE w:val="0"/>
        <w:autoSpaceDN w:val="0"/>
        <w:spacing w:line="400" w:lineRule="exact"/>
        <w:ind w:left="0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1</w:t>
      </w:r>
    </w:p>
    <w:p w:rsidR="007C6162" w:rsidRDefault="007C6162" w:rsidP="007C6162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邺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区2022年定向选聘“名校优生”岗位表</w:t>
      </w:r>
    </w:p>
    <w:tbl>
      <w:tblPr>
        <w:tblStyle w:val="a4"/>
        <w:tblpPr w:leftFromText="180" w:rightFromText="180" w:vertAnchor="text" w:horzAnchor="page" w:tblpXSpec="center" w:tblpY="175"/>
        <w:tblOverlap w:val="never"/>
        <w:tblW w:w="10158" w:type="dxa"/>
        <w:jc w:val="center"/>
        <w:tblLook w:val="04A0"/>
      </w:tblPr>
      <w:tblGrid>
        <w:gridCol w:w="772"/>
        <w:gridCol w:w="729"/>
        <w:gridCol w:w="702"/>
        <w:gridCol w:w="919"/>
        <w:gridCol w:w="2371"/>
        <w:gridCol w:w="4665"/>
      </w:tblGrid>
      <w:tr w:rsidR="007C6162" w:rsidTr="000E76AF">
        <w:trPr>
          <w:trHeight w:val="497"/>
          <w:jc w:val="center"/>
        </w:trPr>
        <w:tc>
          <w:tcPr>
            <w:tcW w:w="772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序号</w:t>
            </w:r>
          </w:p>
        </w:tc>
        <w:tc>
          <w:tcPr>
            <w:tcW w:w="729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岗位</w:t>
            </w:r>
          </w:p>
        </w:tc>
        <w:tc>
          <w:tcPr>
            <w:tcW w:w="702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人数</w:t>
            </w:r>
          </w:p>
        </w:tc>
        <w:tc>
          <w:tcPr>
            <w:tcW w:w="919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学历</w:t>
            </w:r>
          </w:p>
        </w:tc>
        <w:tc>
          <w:tcPr>
            <w:tcW w:w="2371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专业及要求</w:t>
            </w:r>
          </w:p>
        </w:tc>
        <w:tc>
          <w:tcPr>
            <w:tcW w:w="4665" w:type="dxa"/>
            <w:vAlign w:val="center"/>
          </w:tcPr>
          <w:p w:rsidR="007C6162" w:rsidRDefault="007C6162" w:rsidP="000E76AF">
            <w:pPr>
              <w:spacing w:line="320" w:lineRule="exact"/>
              <w:jc w:val="center"/>
              <w:rPr>
                <w:rFonts w:eastAsia="方正黑体_GBK"/>
                <w:color w:val="000000" w:themeColor="text1"/>
                <w:sz w:val="24"/>
              </w:rPr>
            </w:pPr>
            <w:r>
              <w:rPr>
                <w:rFonts w:eastAsia="方正黑体_GBK"/>
                <w:color w:val="000000" w:themeColor="text1"/>
                <w:sz w:val="24"/>
              </w:rPr>
              <w:t>工作职责</w:t>
            </w:r>
          </w:p>
        </w:tc>
      </w:tr>
      <w:tr w:rsidR="007C6162" w:rsidTr="000E76AF">
        <w:trPr>
          <w:trHeight w:val="2035"/>
          <w:jc w:val="center"/>
        </w:trPr>
        <w:tc>
          <w:tcPr>
            <w:tcW w:w="772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1</w:t>
            </w:r>
          </w:p>
        </w:tc>
        <w:tc>
          <w:tcPr>
            <w:tcW w:w="729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投资经理</w:t>
            </w:r>
          </w:p>
        </w:tc>
        <w:tc>
          <w:tcPr>
            <w:tcW w:w="702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5</w:t>
            </w:r>
          </w:p>
        </w:tc>
        <w:tc>
          <w:tcPr>
            <w:tcW w:w="919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研究生及以上</w:t>
            </w:r>
          </w:p>
        </w:tc>
        <w:tc>
          <w:tcPr>
            <w:tcW w:w="2371" w:type="dxa"/>
            <w:vMerge w:val="restart"/>
            <w:vAlign w:val="center"/>
          </w:tcPr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硕士（西方经济学，世界经济，金融学（</w:t>
            </w:r>
            <w:proofErr w:type="gramStart"/>
            <w:r>
              <w:rPr>
                <w:rFonts w:eastAsia="方正仿宋_GBK"/>
                <w:color w:val="000000" w:themeColor="text1"/>
                <w:sz w:val="24"/>
              </w:rPr>
              <w:t>含保险</w:t>
            </w:r>
            <w:proofErr w:type="gramEnd"/>
            <w:r>
              <w:rPr>
                <w:rFonts w:eastAsia="方正仿宋_GBK"/>
                <w:color w:val="000000" w:themeColor="text1"/>
                <w:sz w:val="24"/>
              </w:rPr>
              <w:t>学），产业经济学，统计学，技术经济及管理，应用统计，金融，应用经济学，金融学，会计与金融），特别优秀人员条件可适当放宽</w:t>
            </w:r>
            <w:r>
              <w:rPr>
                <w:rFonts w:eastAsia="方正仿宋_GBK" w:hint="eastAsia"/>
                <w:color w:val="000000" w:themeColor="text1"/>
                <w:sz w:val="24"/>
              </w:rPr>
              <w:t>。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</w:p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4665" w:type="dxa"/>
          </w:tcPr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</w:rPr>
              <w:t>、负责产业跟踪和行业研究，发掘投资标的；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2</w:t>
            </w:r>
            <w:r>
              <w:rPr>
                <w:rFonts w:eastAsia="方正仿宋_GBK"/>
                <w:color w:val="000000" w:themeColor="text1"/>
                <w:sz w:val="24"/>
              </w:rPr>
              <w:t>、完成尽职调查、价值与风险评估、投资可行性论证；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3</w:t>
            </w:r>
            <w:r>
              <w:rPr>
                <w:rFonts w:eastAsia="方正仿宋_GBK"/>
                <w:color w:val="000000" w:themeColor="text1"/>
                <w:sz w:val="24"/>
              </w:rPr>
              <w:t>、设计合理的投资方式、投资架构、投资策略、协助完成商务谈判、协议签署等工作；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4</w:t>
            </w:r>
            <w:r>
              <w:rPr>
                <w:rFonts w:eastAsia="方正仿宋_GBK"/>
                <w:color w:val="000000" w:themeColor="text1"/>
                <w:sz w:val="24"/>
              </w:rPr>
              <w:t>、能够适应出差。</w:t>
            </w:r>
          </w:p>
        </w:tc>
      </w:tr>
      <w:tr w:rsidR="007C6162" w:rsidTr="000E76AF">
        <w:trPr>
          <w:trHeight w:val="2625"/>
          <w:jc w:val="center"/>
        </w:trPr>
        <w:tc>
          <w:tcPr>
            <w:tcW w:w="772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2</w:t>
            </w:r>
          </w:p>
        </w:tc>
        <w:tc>
          <w:tcPr>
            <w:tcW w:w="729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投后管理</w:t>
            </w:r>
          </w:p>
        </w:tc>
        <w:tc>
          <w:tcPr>
            <w:tcW w:w="702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1</w:t>
            </w:r>
          </w:p>
        </w:tc>
        <w:tc>
          <w:tcPr>
            <w:tcW w:w="919" w:type="dxa"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研究生及以上</w:t>
            </w:r>
          </w:p>
        </w:tc>
        <w:tc>
          <w:tcPr>
            <w:tcW w:w="2371" w:type="dxa"/>
            <w:vMerge/>
            <w:vAlign w:val="center"/>
          </w:tcPr>
          <w:p w:rsidR="007C6162" w:rsidRDefault="007C6162" w:rsidP="000E76A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4665" w:type="dxa"/>
            <w:vAlign w:val="center"/>
          </w:tcPr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1</w:t>
            </w:r>
            <w:r>
              <w:rPr>
                <w:rFonts w:eastAsia="方正仿宋_GBK"/>
                <w:color w:val="000000" w:themeColor="text1"/>
                <w:sz w:val="24"/>
              </w:rPr>
              <w:t>、负责公司投资项目的投后管理相关工作；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2</w:t>
            </w:r>
            <w:r>
              <w:rPr>
                <w:rFonts w:eastAsia="方正仿宋_GBK"/>
                <w:color w:val="000000" w:themeColor="text1"/>
                <w:sz w:val="24"/>
              </w:rPr>
              <w:t>、定期拜访、跟踪被</w:t>
            </w:r>
            <w:proofErr w:type="gramStart"/>
            <w:r>
              <w:rPr>
                <w:rFonts w:eastAsia="方正仿宋_GBK"/>
                <w:color w:val="000000" w:themeColor="text1"/>
                <w:sz w:val="24"/>
              </w:rPr>
              <w:t>投项目</w:t>
            </w:r>
            <w:proofErr w:type="gramEnd"/>
            <w:r>
              <w:rPr>
                <w:rFonts w:eastAsia="方正仿宋_GBK"/>
                <w:color w:val="000000" w:themeColor="text1"/>
                <w:sz w:val="24"/>
              </w:rPr>
              <w:t>的经营和运作情况；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3</w:t>
            </w:r>
            <w:r>
              <w:rPr>
                <w:rFonts w:eastAsia="方正仿宋_GBK"/>
                <w:color w:val="000000" w:themeColor="text1"/>
                <w:sz w:val="24"/>
              </w:rPr>
              <w:t>、收集、分析被</w:t>
            </w:r>
            <w:proofErr w:type="gramStart"/>
            <w:r>
              <w:rPr>
                <w:rFonts w:eastAsia="方正仿宋_GBK"/>
                <w:color w:val="000000" w:themeColor="text1"/>
                <w:sz w:val="24"/>
              </w:rPr>
              <w:t>投项目</w:t>
            </w:r>
            <w:proofErr w:type="gramEnd"/>
            <w:r>
              <w:rPr>
                <w:rFonts w:eastAsia="方正仿宋_GBK"/>
                <w:color w:val="000000" w:themeColor="text1"/>
                <w:sz w:val="24"/>
              </w:rPr>
              <w:t>的相关数据，编制投后管理分析报告，做好信息披露；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4</w:t>
            </w:r>
            <w:r>
              <w:rPr>
                <w:rFonts w:eastAsia="方正仿宋_GBK"/>
                <w:color w:val="000000" w:themeColor="text1"/>
                <w:sz w:val="24"/>
              </w:rPr>
              <w:t>、完善项目投后风险评估、监控、预警及防范机制；</w:t>
            </w:r>
          </w:p>
          <w:p w:rsidR="007C6162" w:rsidRDefault="007C6162" w:rsidP="000E76AF">
            <w:pPr>
              <w:spacing w:line="300" w:lineRule="exact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5</w:t>
            </w:r>
            <w:r>
              <w:rPr>
                <w:rFonts w:eastAsia="方正仿宋_GBK"/>
                <w:color w:val="000000" w:themeColor="text1"/>
                <w:sz w:val="24"/>
              </w:rPr>
              <w:t>、做好项目重大风险识别、评估工作，及时反馈信息并提出专业意见；</w:t>
            </w:r>
          </w:p>
          <w:p w:rsidR="007C6162" w:rsidRDefault="007C6162" w:rsidP="000E76AF">
            <w:pPr>
              <w:spacing w:line="300" w:lineRule="exact"/>
              <w:rPr>
                <w:color w:val="000000" w:themeColor="text1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6</w:t>
            </w:r>
            <w:r>
              <w:rPr>
                <w:rFonts w:eastAsia="方正仿宋_GBK"/>
                <w:color w:val="000000" w:themeColor="text1"/>
                <w:sz w:val="24"/>
              </w:rPr>
              <w:t>、能够适应出差。</w:t>
            </w:r>
          </w:p>
        </w:tc>
      </w:tr>
    </w:tbl>
    <w:p w:rsidR="007C6162" w:rsidRDefault="007C6162" w:rsidP="007C6162">
      <w:pPr>
        <w:rPr>
          <w:rFonts w:ascii="Times New Roman" w:eastAsia="方正仿宋_GBK" w:hAnsi="Times New Roman" w:cs="Times New Roman"/>
          <w:sz w:val="24"/>
        </w:rPr>
        <w:sectPr w:rsidR="007C6162">
          <w:footerReference w:type="default" r:id="rId4"/>
          <w:footnotePr>
            <w:numFmt w:val="decimalEnclosedCircleChinese"/>
          </w:footnotePr>
          <w:pgSz w:w="11906" w:h="16838"/>
          <w:pgMar w:top="1701" w:right="1701" w:bottom="1701" w:left="1701" w:header="851" w:footer="1417" w:gutter="0"/>
          <w:cols w:space="0"/>
          <w:docGrid w:type="lines" w:linePitch="314"/>
        </w:sectPr>
      </w:pPr>
      <w:r>
        <w:rPr>
          <w:rFonts w:ascii="Times New Roman" w:eastAsia="方正仿宋_GBK" w:hAnsi="Times New Roman" w:cs="Times New Roman"/>
          <w:sz w:val="24"/>
        </w:rPr>
        <w:t>备注：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专业要求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参照《江苏省</w:t>
      </w:r>
      <w:r>
        <w:rPr>
          <w:rFonts w:ascii="Times New Roman" w:eastAsia="方正仿宋_GBK" w:hAnsi="Times New Roman" w:cs="Times New Roman"/>
          <w:sz w:val="24"/>
        </w:rPr>
        <w:t>2022</w:t>
      </w:r>
      <w:r>
        <w:rPr>
          <w:rFonts w:ascii="Times New Roman" w:eastAsia="方正仿宋_GBK" w:hAnsi="Times New Roman" w:cs="Times New Roman"/>
          <w:sz w:val="24"/>
        </w:rPr>
        <w:t>年度考试录用公务员专业参考</w:t>
      </w:r>
      <w:r>
        <w:rPr>
          <w:rFonts w:ascii="Times New Roman" w:eastAsia="方正仿宋_GBK" w:hAnsi="Times New Roman" w:cs="Times New Roman" w:hint="eastAsia"/>
          <w:sz w:val="24"/>
        </w:rPr>
        <w:t>目</w:t>
      </w:r>
      <w:r>
        <w:rPr>
          <w:rFonts w:ascii="Times New Roman" w:eastAsia="方正仿宋_GBK" w:hAnsi="Times New Roman" w:cs="Times New Roman"/>
          <w:sz w:val="24"/>
        </w:rPr>
        <w:t>录》</w:t>
      </w:r>
    </w:p>
    <w:p w:rsidR="007147F1" w:rsidRPr="007C6162" w:rsidRDefault="007147F1"/>
    <w:sectPr w:rsidR="007147F1" w:rsidRPr="007C6162" w:rsidSect="0071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83" w:rsidRDefault="004A78F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43983" w:rsidRDefault="004A78FC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C616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</w:compat>
  <w:rsids>
    <w:rsidRoot w:val="007C6162"/>
    <w:rsid w:val="004A78FC"/>
    <w:rsid w:val="007147F1"/>
    <w:rsid w:val="007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C616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C6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1"/>
    <w:qFormat/>
    <w:rsid w:val="007C6162"/>
    <w:pPr>
      <w:ind w:left="630"/>
      <w:outlineLvl w:val="1"/>
    </w:pPr>
    <w:rPr>
      <w:rFonts w:ascii="方正小标宋简体" w:eastAsia="方正小标宋简体" w:hAnsi="方正小标宋简体" w:cs="方正小标宋简体"/>
      <w:sz w:val="41"/>
      <w:szCs w:val="4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7C6162"/>
    <w:rPr>
      <w:rFonts w:ascii="方正小标宋简体" w:eastAsia="方正小标宋简体" w:hAnsi="方正小标宋简体" w:cs="方正小标宋简体"/>
      <w:sz w:val="41"/>
      <w:szCs w:val="41"/>
      <w:lang w:val="zh-CN" w:bidi="zh-CN"/>
    </w:rPr>
  </w:style>
  <w:style w:type="paragraph" w:styleId="a3">
    <w:name w:val="footer"/>
    <w:basedOn w:val="a"/>
    <w:link w:val="Char"/>
    <w:qFormat/>
    <w:rsid w:val="007C61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C6162"/>
    <w:rPr>
      <w:sz w:val="18"/>
      <w:szCs w:val="24"/>
    </w:rPr>
  </w:style>
  <w:style w:type="table" w:styleId="a4">
    <w:name w:val="Table Grid"/>
    <w:basedOn w:val="a1"/>
    <w:qFormat/>
    <w:rsid w:val="007C61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C616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2022-06-06T09:25:00Z</dcterms:created>
  <dcterms:modified xsi:type="dcterms:W3CDTF">2022-06-06T09:26:00Z</dcterms:modified>
</cp:coreProperties>
</file>